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9ADEC" w14:textId="75C1544D" w:rsidR="006A5CB4" w:rsidRDefault="006A5CB4" w:rsidP="006A5CB4">
      <w:pPr>
        <w:tabs>
          <w:tab w:val="center" w:pos="4680"/>
        </w:tabs>
        <w:ind w:right="-613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TAR, 2022-01-14, Nr. 547</w:t>
      </w:r>
    </w:p>
    <w:p w14:paraId="14CC0483" w14:textId="30551A16" w:rsidR="006A5CB4" w:rsidRDefault="006A5CB4" w:rsidP="006A5CB4">
      <w:pPr>
        <w:tabs>
          <w:tab w:val="center" w:pos="4680"/>
        </w:tabs>
        <w:ind w:right="-613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Įsigalioja nuo 2022-01-17</w:t>
      </w:r>
    </w:p>
    <w:p w14:paraId="14C21C38" w14:textId="77777777" w:rsidR="006A5CB4" w:rsidRDefault="006A5CB4" w:rsidP="00F47331">
      <w:pPr>
        <w:tabs>
          <w:tab w:val="center" w:pos="4680"/>
        </w:tabs>
        <w:ind w:right="-613"/>
        <w:jc w:val="center"/>
        <w:rPr>
          <w:b/>
          <w:bCs/>
          <w:szCs w:val="24"/>
          <w:lang w:eastAsia="lt-LT"/>
        </w:rPr>
      </w:pPr>
    </w:p>
    <w:p w14:paraId="6A6923C2" w14:textId="78E21810" w:rsidR="008E698A" w:rsidRDefault="00F47331" w:rsidP="00F47331">
      <w:pPr>
        <w:tabs>
          <w:tab w:val="center" w:pos="4680"/>
        </w:tabs>
        <w:ind w:right="-613"/>
        <w:jc w:val="center"/>
        <w:rPr>
          <w:b/>
          <w:bCs/>
          <w:szCs w:val="24"/>
          <w:lang w:eastAsia="lt-LT"/>
        </w:rPr>
      </w:pPr>
      <w:r>
        <w:rPr>
          <w:b/>
          <w:noProof/>
          <w:color w:val="000000"/>
          <w:szCs w:val="24"/>
          <w:lang w:eastAsia="lt-LT"/>
        </w:rPr>
        <w:drawing>
          <wp:inline distT="0" distB="0" distL="0" distR="0" wp14:anchorId="2B397C70" wp14:editId="576799D8">
            <wp:extent cx="4667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BD17" w14:textId="77777777" w:rsidR="008E698A" w:rsidRDefault="008E698A">
      <w:pPr>
        <w:tabs>
          <w:tab w:val="center" w:pos="4680"/>
          <w:tab w:val="right" w:pos="9360"/>
        </w:tabs>
        <w:ind w:right="-164"/>
        <w:jc w:val="center"/>
        <w:rPr>
          <w:szCs w:val="24"/>
          <w:lang w:eastAsia="lt-LT"/>
        </w:rPr>
      </w:pPr>
    </w:p>
    <w:p w14:paraId="7E9C0B12" w14:textId="77777777" w:rsidR="008E698A" w:rsidRDefault="00F47331">
      <w:pPr>
        <w:tabs>
          <w:tab w:val="center" w:pos="4819"/>
        </w:tabs>
        <w:ind w:right="-164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SVEIKATOS APSAUGOS MINISTRAS</w:t>
      </w:r>
    </w:p>
    <w:p w14:paraId="4361AB13" w14:textId="77777777" w:rsidR="008E698A" w:rsidRDefault="008E698A">
      <w:pPr>
        <w:tabs>
          <w:tab w:val="center" w:pos="4819"/>
          <w:tab w:val="right" w:pos="9360"/>
          <w:tab w:val="right" w:pos="9498"/>
        </w:tabs>
        <w:ind w:right="-613"/>
        <w:jc w:val="center"/>
        <w:rPr>
          <w:b/>
          <w:bCs/>
          <w:szCs w:val="24"/>
          <w:lang w:eastAsia="lt-LT"/>
        </w:rPr>
      </w:pPr>
    </w:p>
    <w:p w14:paraId="14ECC35C" w14:textId="77777777" w:rsidR="008E698A" w:rsidRDefault="00F47331">
      <w:pPr>
        <w:tabs>
          <w:tab w:val="center" w:pos="4819"/>
        </w:tabs>
        <w:ind w:right="-164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ĮSAKYMAS</w:t>
      </w:r>
    </w:p>
    <w:p w14:paraId="0BA453B8" w14:textId="77777777" w:rsidR="008E698A" w:rsidRDefault="00F4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bidi="my-MM"/>
        </w:rPr>
      </w:pPr>
      <w:r>
        <w:rPr>
          <w:rFonts w:eastAsia="Calibri"/>
          <w:b/>
          <w:szCs w:val="24"/>
          <w:lang w:eastAsia="lt-LT" w:bidi="my-MM"/>
        </w:rPr>
        <w:t xml:space="preserve">DĖL LIETUVOS RESPUBLIKOS SVEIKATOS APSAUGOS MINISTRO </w:t>
      </w:r>
      <w:r>
        <w:rPr>
          <w:rFonts w:eastAsia="Calibri"/>
          <w:b/>
          <w:szCs w:val="24"/>
          <w:lang w:val="en-US" w:eastAsia="lt-LT" w:bidi="my-MM"/>
        </w:rPr>
        <w:t xml:space="preserve">2020 M. KOVO 16 D. </w:t>
      </w:r>
      <w:r>
        <w:rPr>
          <w:rFonts w:eastAsia="Calibri"/>
          <w:b/>
          <w:szCs w:val="24"/>
          <w:lang w:eastAsia="lt-LT" w:bidi="my-MM"/>
        </w:rPr>
        <w:t xml:space="preserve">ĮSAKYMO NR. V-383 „DĖL VAIKŲ IR SUAUGUSIŲJŲ COVID-19 LIGOS (KORONAVIRUSO INFEKCIJOS) DIAGNOSTIKOS IR GYDYMO TVARKOS APRAŠO PATVIRTINIMO“ PAKEITIMO </w:t>
      </w:r>
    </w:p>
    <w:p w14:paraId="1891160D" w14:textId="77777777" w:rsidR="008E698A" w:rsidRDefault="008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jc w:val="center"/>
        <w:rPr>
          <w:szCs w:val="24"/>
          <w:lang w:eastAsia="lt-LT"/>
        </w:rPr>
      </w:pPr>
    </w:p>
    <w:p w14:paraId="11079D62" w14:textId="4BD2B96D" w:rsidR="008E698A" w:rsidRDefault="00F47331">
      <w:pPr>
        <w:tabs>
          <w:tab w:val="right" w:pos="9360"/>
        </w:tabs>
        <w:ind w:right="-613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2022 m. sausio 14 d. Nr. V-59</w:t>
      </w:r>
    </w:p>
    <w:p w14:paraId="6C2D75F7" w14:textId="77777777" w:rsidR="008E698A" w:rsidRDefault="00F47331">
      <w:pPr>
        <w:tabs>
          <w:tab w:val="right" w:pos="9360"/>
        </w:tabs>
        <w:ind w:right="-613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27137BDE" w14:textId="6E20560C" w:rsidR="008E698A" w:rsidRDefault="008E698A">
      <w:pPr>
        <w:tabs>
          <w:tab w:val="right" w:pos="9360"/>
        </w:tabs>
        <w:ind w:right="-613"/>
        <w:jc w:val="center"/>
        <w:rPr>
          <w:szCs w:val="24"/>
        </w:rPr>
      </w:pPr>
    </w:p>
    <w:p w14:paraId="69920730" w14:textId="77777777" w:rsidR="00F47331" w:rsidRDefault="00F47331">
      <w:pPr>
        <w:tabs>
          <w:tab w:val="right" w:pos="9360"/>
        </w:tabs>
        <w:ind w:right="-613"/>
        <w:jc w:val="center"/>
        <w:rPr>
          <w:szCs w:val="24"/>
        </w:rPr>
      </w:pPr>
    </w:p>
    <w:p w14:paraId="0B0930F6" w14:textId="422F5FCB" w:rsidR="008E698A" w:rsidRDefault="00F47331">
      <w:pPr>
        <w:tabs>
          <w:tab w:val="left" w:pos="993"/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P a k e i č i u </w:t>
      </w:r>
      <w:r>
        <w:rPr>
          <w:color w:val="000000"/>
        </w:rPr>
        <w:t>Vaikų ir suaugusiųjų COVID-19 ligos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infekcijos) diagnostikos ir gydymo tvarkos aprašą, patvirtintą </w:t>
      </w:r>
      <w:r>
        <w:rPr>
          <w:color w:val="000000"/>
          <w:szCs w:val="24"/>
        </w:rPr>
        <w:t>Lietuvos Respublikos sveikatos apsaugos ministro 2020 m. kovo 16 d. įsakymu Nr. V-383 „</w:t>
      </w:r>
      <w:r>
        <w:rPr>
          <w:color w:val="000000"/>
        </w:rPr>
        <w:t>Dėl Vaikų ir suaugusiųjų COVID-19 ligos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infekcijos) diagnostikos ir gydymo tvarkos aprašo patvirtinimo</w:t>
      </w:r>
      <w:r>
        <w:rPr>
          <w:color w:val="000000"/>
          <w:szCs w:val="24"/>
        </w:rPr>
        <w:t>“, ir 32.5 papunktį  išdėstau taip:</w:t>
      </w:r>
    </w:p>
    <w:p w14:paraId="7AA811EC" w14:textId="62583327" w:rsidR="008E698A" w:rsidRDefault="00F47331">
      <w:pPr>
        <w:tabs>
          <w:tab w:val="left" w:pos="993"/>
          <w:tab w:val="left" w:pos="1276"/>
        </w:tabs>
        <w:ind w:firstLine="851"/>
        <w:jc w:val="both"/>
        <w:rPr>
          <w:bCs/>
          <w:color w:val="000000"/>
          <w:szCs w:val="24"/>
          <w:lang w:eastAsia="lt-LT"/>
        </w:rPr>
      </w:pPr>
      <w:r>
        <w:rPr>
          <w:color w:val="000000"/>
          <w:szCs w:val="24"/>
        </w:rPr>
        <w:t>„</w:t>
      </w:r>
      <w:r>
        <w:rPr>
          <w:bCs/>
          <w:color w:val="000000"/>
          <w:szCs w:val="24"/>
          <w:lang w:eastAsia="lt-LT"/>
        </w:rPr>
        <w:t xml:space="preserve">32.5. pacientams, sirgusiems </w:t>
      </w:r>
      <w:proofErr w:type="spellStart"/>
      <w:r>
        <w:rPr>
          <w:bCs/>
          <w:color w:val="000000"/>
          <w:szCs w:val="24"/>
          <w:lang w:eastAsia="lt-LT"/>
        </w:rPr>
        <w:t>besimptomės</w:t>
      </w:r>
      <w:proofErr w:type="spellEnd"/>
      <w:r>
        <w:rPr>
          <w:bCs/>
          <w:color w:val="000000"/>
          <w:szCs w:val="24"/>
          <w:lang w:eastAsia="lt-LT"/>
        </w:rPr>
        <w:t xml:space="preserve"> formos COVID-19 liga, izoliacija gali būti nutraukiama po 7 dienų nuo nosiaryklės ir ryklės tepinėlio, kurį ištyrus PGR metodu ar atlikus SARS-CoV-2 antigeno testą buvo aptiktas SARS-CoV-2 virusas, paėmimo dienos“.</w:t>
      </w:r>
    </w:p>
    <w:p w14:paraId="252DC1E1" w14:textId="6A796843" w:rsidR="008E698A" w:rsidRPr="00F47331" w:rsidRDefault="00F47331" w:rsidP="00F47331">
      <w:pPr>
        <w:tabs>
          <w:tab w:val="left" w:pos="993"/>
          <w:tab w:val="left" w:pos="1276"/>
        </w:tabs>
        <w:ind w:left="1211" w:hanging="36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2.</w:t>
      </w:r>
      <w:r>
        <w:rPr>
          <w:bCs/>
          <w:color w:val="000000"/>
          <w:szCs w:val="24"/>
          <w:lang w:eastAsia="lt-LT"/>
        </w:rPr>
        <w:tab/>
        <w:t>N u s t a t a u, kad įsakymas įsigalioja 2022 m. sausio 17 d.</w:t>
      </w:r>
    </w:p>
    <w:p w14:paraId="0B7B28F3" w14:textId="77777777" w:rsidR="00F47331" w:rsidRDefault="00F47331">
      <w:pPr>
        <w:tabs>
          <w:tab w:val="left" w:pos="7371"/>
        </w:tabs>
        <w:ind w:right="-164"/>
      </w:pPr>
    </w:p>
    <w:p w14:paraId="11892C42" w14:textId="77777777" w:rsidR="00F47331" w:rsidRDefault="00F47331">
      <w:pPr>
        <w:tabs>
          <w:tab w:val="left" w:pos="7371"/>
        </w:tabs>
        <w:ind w:right="-164"/>
      </w:pPr>
    </w:p>
    <w:p w14:paraId="2CAFE683" w14:textId="77777777" w:rsidR="00F47331" w:rsidRDefault="00F47331">
      <w:pPr>
        <w:tabs>
          <w:tab w:val="left" w:pos="7371"/>
        </w:tabs>
        <w:ind w:right="-164"/>
      </w:pPr>
    </w:p>
    <w:p w14:paraId="19C57ECE" w14:textId="612169B1" w:rsidR="008E698A" w:rsidRDefault="00F47331" w:rsidP="00F47331">
      <w:pPr>
        <w:tabs>
          <w:tab w:val="left" w:pos="7371"/>
        </w:tabs>
        <w:ind w:right="-164"/>
        <w:rPr>
          <w:color w:val="000000"/>
          <w:szCs w:val="24"/>
        </w:rPr>
      </w:pPr>
      <w:r>
        <w:rPr>
          <w:szCs w:val="24"/>
        </w:rPr>
        <w:t xml:space="preserve">Sveikatos apsaugos ministras         </w:t>
      </w:r>
      <w:r>
        <w:rPr>
          <w:szCs w:val="24"/>
        </w:rPr>
        <w:tab/>
      </w:r>
      <w:r>
        <w:rPr>
          <w:szCs w:val="24"/>
        </w:rPr>
        <w:tab/>
        <w:t xml:space="preserve"> Arūnas Dulkys</w:t>
      </w:r>
    </w:p>
    <w:sectPr w:rsidR="008E698A">
      <w:pgSz w:w="11906" w:h="16838"/>
      <w:pgMar w:top="1440" w:right="99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5"/>
    <w:rsid w:val="003B3406"/>
    <w:rsid w:val="006A5CB4"/>
    <w:rsid w:val="008E698A"/>
    <w:rsid w:val="00D834A5"/>
    <w:rsid w:val="00F4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28B2"/>
  <w15:chartTrackingRefBased/>
  <w15:docId w15:val="{44BD8D1A-F5C6-4251-B27E-FD60B362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Genovaitė Klimienė</dc:creator>
  <cp:lastModifiedBy>Vartotojas</cp:lastModifiedBy>
  <cp:revision>2</cp:revision>
  <dcterms:created xsi:type="dcterms:W3CDTF">2022-01-18T14:55:00Z</dcterms:created>
  <dcterms:modified xsi:type="dcterms:W3CDTF">2022-01-18T14:55:00Z</dcterms:modified>
</cp:coreProperties>
</file>